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240" w:lineRule="auto"/>
        <w:ind w:left="-566.9291338582677" w:right="-144.3307086614169" w:firstLine="0"/>
        <w:rPr>
          <w:rFonts w:ascii="Quicksand" w:cs="Quicksand" w:eastAsia="Quicksand" w:hAnsi="Quicksand"/>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widowControl w:val="0"/>
        <w:spacing w:after="200" w:line="240" w:lineRule="auto"/>
        <w:ind w:left="-566.9291338582677" w:right="-144.3307086614169" w:firstLine="0"/>
        <w:rPr>
          <w:rFonts w:ascii="Quicksand" w:cs="Quicksand" w:eastAsia="Quicksand" w:hAnsi="Quicksand"/>
          <w:sz w:val="20"/>
          <w:szCs w:val="2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-304799</wp:posOffset>
            </wp:positionH>
            <wp:positionV relativeFrom="paragraph">
              <wp:posOffset>190500</wp:posOffset>
            </wp:positionV>
            <wp:extent cx="1276766" cy="827087"/>
            <wp:effectExtent b="0" l="0" r="0" t="0"/>
            <wp:wrapNone/>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276766" cy="827087"/>
                    </a:xfrm>
                    <a:prstGeom prst="rect"/>
                    <a:ln/>
                  </pic:spPr>
                </pic:pic>
              </a:graphicData>
            </a:graphic>
          </wp:anchor>
        </w:drawing>
      </w:r>
    </w:p>
    <w:p w:rsidR="00000000" w:rsidDel="00000000" w:rsidP="00000000" w:rsidRDefault="00000000" w:rsidRPr="00000000" w14:paraId="00000003">
      <w:pPr>
        <w:spacing w:after="240" w:before="240" w:lineRule="auto"/>
        <w:ind w:left="-566.9291338582677" w:right="-144.3307086614169" w:firstLine="0"/>
        <w:rPr>
          <w:rFonts w:ascii="Quicksand Medium" w:cs="Quicksand Medium" w:eastAsia="Quicksand Medium" w:hAnsi="Quicksand Medium"/>
          <w:sz w:val="20"/>
          <w:szCs w:val="20"/>
        </w:rPr>
      </w:pPr>
      <w:r w:rsidDel="00000000" w:rsidR="00000000" w:rsidRPr="00000000">
        <w:rPr>
          <w:rtl w:val="0"/>
        </w:rPr>
      </w:r>
    </w:p>
    <w:p w:rsidR="00000000" w:rsidDel="00000000" w:rsidP="00000000" w:rsidRDefault="00000000" w:rsidRPr="00000000" w14:paraId="00000004">
      <w:pPr>
        <w:spacing w:after="240" w:before="240" w:lineRule="auto"/>
        <w:ind w:left="-566.9291338582677" w:right="-144.3307086614169" w:firstLine="0"/>
        <w:rPr>
          <w:rFonts w:ascii="Quicksand Medium" w:cs="Quicksand Medium" w:eastAsia="Quicksand Medium" w:hAnsi="Quicksand Medium"/>
          <w:sz w:val="20"/>
          <w:szCs w:val="20"/>
        </w:rPr>
      </w:pPr>
      <w:r w:rsidDel="00000000" w:rsidR="00000000" w:rsidRPr="00000000">
        <w:rPr>
          <w:rtl w:val="0"/>
        </w:rPr>
      </w:r>
    </w:p>
    <w:p w:rsidR="00000000" w:rsidDel="00000000" w:rsidP="00000000" w:rsidRDefault="00000000" w:rsidRPr="00000000" w14:paraId="00000005">
      <w:pPr>
        <w:spacing w:after="240" w:before="240" w:lineRule="auto"/>
        <w:ind w:left="-566.9291338582677" w:right="-144.3307086614169" w:firstLine="0"/>
        <w:rPr>
          <w:rFonts w:ascii="Quicksand Medium" w:cs="Quicksand Medium" w:eastAsia="Quicksand Medium" w:hAnsi="Quicksand Medium"/>
          <w:color w:val="f3f3f3"/>
          <w:sz w:val="18"/>
          <w:szCs w:val="18"/>
        </w:rPr>
      </w:pPr>
      <w:r w:rsidDel="00000000" w:rsidR="00000000" w:rsidRPr="00000000">
        <w:rPr>
          <w:rFonts w:ascii="Quicksand Medium" w:cs="Quicksand Medium" w:eastAsia="Quicksand Medium" w:hAnsi="Quicksand Medium"/>
          <w:sz w:val="18"/>
          <w:szCs w:val="18"/>
          <w:rtl w:val="0"/>
        </w:rPr>
        <w:t xml:space="preserve">At </w:t>
      </w:r>
      <w:r w:rsidDel="00000000" w:rsidR="00000000" w:rsidRPr="00000000">
        <w:rPr>
          <w:rFonts w:ascii="Quicksand Medium" w:cs="Quicksand Medium" w:eastAsia="Quicksand Medium" w:hAnsi="Quicksand Medium"/>
          <w:i w:val="1"/>
          <w:iCs w:val="1"/>
          <w:sz w:val="18"/>
          <w:szCs w:val="18"/>
          <w:rtl w:val="0"/>
        </w:rPr>
        <w:t xml:space="preserve">[School name]</w:t>
      </w:r>
      <w:r w:rsidDel="00000000" w:rsidR="00000000" w:rsidRPr="00000000">
        <w:rPr>
          <w:rFonts w:ascii="Quicksand Medium" w:cs="Quicksand Medium" w:eastAsia="Quicksand Medium" w:hAnsi="Quicksand Medium"/>
          <w:sz w:val="18"/>
          <w:szCs w:val="18"/>
          <w:rtl w:val="0"/>
        </w:rPr>
        <w:t xml:space="preserve">, we’re always looking for ways to keep our tamariki safe and support their emotional wellbeing as part of their overall hauora. To strengthen this, we’ll be introducing Pulse in </w:t>
      </w:r>
      <w:r w:rsidDel="00000000" w:rsidR="00000000" w:rsidRPr="00000000">
        <w:rPr>
          <w:rFonts w:ascii="Quicksand Medium" w:cs="Quicksand Medium" w:eastAsia="Quicksand Medium" w:hAnsi="Quicksand Medium"/>
          <w:i w:val="1"/>
          <w:iCs w:val="1"/>
          <w:sz w:val="18"/>
          <w:szCs w:val="18"/>
          <w:rtl w:val="0"/>
        </w:rPr>
        <w:t xml:space="preserve">Week X</w:t>
      </w:r>
      <w:r w:rsidDel="00000000" w:rsidR="00000000" w:rsidRPr="00000000">
        <w:rPr>
          <w:rFonts w:ascii="Quicksand Medium" w:cs="Quicksand Medium" w:eastAsia="Quicksand Medium" w:hAnsi="Quicksand Medium"/>
          <w:sz w:val="18"/>
          <w:szCs w:val="18"/>
          <w:rtl w:val="0"/>
        </w:rPr>
        <w:t xml:space="preserve"> of T</w:t>
      </w:r>
      <w:r w:rsidDel="00000000" w:rsidR="00000000" w:rsidRPr="00000000">
        <w:rPr>
          <w:rFonts w:ascii="Quicksand Medium" w:cs="Quicksand Medium" w:eastAsia="Quicksand Medium" w:hAnsi="Quicksand Medium"/>
          <w:i w:val="1"/>
          <w:iCs w:val="1"/>
          <w:sz w:val="18"/>
          <w:szCs w:val="18"/>
          <w:rtl w:val="0"/>
        </w:rPr>
        <w:t xml:space="preserve">erm X </w:t>
      </w:r>
      <w:r w:rsidDel="00000000" w:rsidR="00000000" w:rsidRPr="00000000">
        <w:rPr>
          <w:rFonts w:ascii="Quicksand Medium" w:cs="Quicksand Medium" w:eastAsia="Quicksand Medium" w:hAnsi="Quicksand Medium"/>
          <w:sz w:val="18"/>
          <w:szCs w:val="18"/>
          <w:rtl w:val="0"/>
        </w:rPr>
        <w:t xml:space="preserve">for our </w:t>
      </w:r>
      <w:r w:rsidDel="00000000" w:rsidR="00000000" w:rsidRPr="00000000">
        <w:rPr>
          <w:rFonts w:ascii="Quicksand Medium" w:cs="Quicksand Medium" w:eastAsia="Quicksand Medium" w:hAnsi="Quicksand Medium"/>
          <w:i w:val="1"/>
          <w:iCs w:val="1"/>
          <w:sz w:val="18"/>
          <w:szCs w:val="18"/>
          <w:rtl w:val="0"/>
        </w:rPr>
        <w:t xml:space="preserve">Year X</w:t>
      </w:r>
      <w:r w:rsidDel="00000000" w:rsidR="00000000" w:rsidRPr="00000000">
        <w:rPr>
          <w:rFonts w:ascii="Quicksand Medium" w:cs="Quicksand Medium" w:eastAsia="Quicksand Medium" w:hAnsi="Quicksand Medium"/>
          <w:sz w:val="18"/>
          <w:szCs w:val="18"/>
          <w:rtl w:val="0"/>
        </w:rPr>
        <w:t xml:space="preserve"> students.</w:t>
      </w:r>
      <w:r w:rsidDel="00000000" w:rsidR="00000000" w:rsidRPr="00000000">
        <w:rPr>
          <w:rtl w:val="0"/>
        </w:rPr>
      </w:r>
    </w:p>
    <w:p w:rsidR="00000000" w:rsidDel="00000000" w:rsidP="00000000" w:rsidRDefault="00000000" w:rsidRPr="00000000" w14:paraId="00000006">
      <w:pPr>
        <w:spacing w:after="240" w:before="240" w:line="276" w:lineRule="auto"/>
        <w:ind w:left="-566.9291338582677" w:right="-144.3307086614169" w:firstLine="0"/>
        <w:rPr>
          <w:rFonts w:ascii="Quicksand" w:cs="Quicksand" w:eastAsia="Quicksand" w:hAnsi="Quicksand"/>
          <w:b w:val="1"/>
          <w:bCs w:val="1"/>
          <w:sz w:val="18"/>
          <w:szCs w:val="18"/>
        </w:rPr>
      </w:pPr>
      <w:r w:rsidDel="00000000" w:rsidR="00000000" w:rsidRPr="00000000">
        <w:rPr>
          <w:rFonts w:ascii="Quicksand" w:cs="Quicksand" w:eastAsia="Quicksand" w:hAnsi="Quicksand"/>
          <w:b w:val="1"/>
          <w:bCs w:val="1"/>
          <w:color w:val="56b68c"/>
          <w:sz w:val="24"/>
          <w:szCs w:val="24"/>
          <w:rtl w:val="0"/>
        </w:rPr>
        <w:t xml:space="preserve">What is Pulse? </w:t>
      </w:r>
      <w:r w:rsidDel="00000000" w:rsidR="00000000" w:rsidRPr="00000000">
        <w:rPr>
          <w:rFonts w:ascii="Quicksand" w:cs="Quicksand" w:eastAsia="Quicksand" w:hAnsi="Quicksand"/>
          <w:b w:val="1"/>
          <w:bCs w:val="1"/>
          <w:color w:val="56b68c"/>
          <w:rtl w:val="0"/>
        </w:rPr>
        <w:br w:type="textWrapping"/>
      </w:r>
      <w:r w:rsidDel="00000000" w:rsidR="00000000" w:rsidRPr="00000000">
        <w:rPr>
          <w:rFonts w:ascii="Quicksand Medium" w:cs="Quicksand Medium" w:eastAsia="Quicksand Medium" w:hAnsi="Quicksand Medium"/>
          <w:sz w:val="18"/>
          <w:szCs w:val="18"/>
          <w:rtl w:val="0"/>
        </w:rPr>
        <w:t xml:space="preserve">Pulse is a regular wellbeing check-in tool that gives our tamariki a simple, private, and consistent way to share how they’re feeling. It supports the development of mindfulness and emotional awareness, building on the work we already  do to nurture these skills as part of our school values.  Pulse also strengthens our focus on the social and emotional learning curriculum, which helps children recognise and self-regulate their emotions. </w:t>
        <w:br w:type="textWrapping"/>
      </w:r>
      <w:r w:rsidDel="00000000" w:rsidR="00000000" w:rsidRPr="00000000">
        <w:rPr>
          <w:rFonts w:ascii="Quicksand" w:cs="Quicksand" w:eastAsia="Quicksand" w:hAnsi="Quicksand"/>
          <w:b w:val="1"/>
          <w:bCs w:val="1"/>
          <w:sz w:val="18"/>
          <w:szCs w:val="18"/>
          <w:rtl w:val="0"/>
        </w:rPr>
        <w:br w:type="textWrapping"/>
      </w:r>
      <w:r w:rsidDel="00000000" w:rsidR="00000000" w:rsidRPr="00000000">
        <w:rPr>
          <w:rFonts w:ascii="Quicksand" w:cs="Quicksand" w:eastAsia="Quicksand" w:hAnsi="Quicksand"/>
          <w:b w:val="1"/>
          <w:bCs w:val="1"/>
          <w:sz w:val="18"/>
          <w:szCs w:val="18"/>
          <w:rtl w:val="0"/>
        </w:rPr>
        <w:t xml:space="preserve">Through Pulse, we aim to support: </w:t>
      </w:r>
    </w:p>
    <w:p w:rsidR="00000000" w:rsidDel="00000000" w:rsidP="00000000" w:rsidRDefault="00000000" w:rsidRPr="00000000" w14:paraId="00000007">
      <w:pPr>
        <w:numPr>
          <w:ilvl w:val="0"/>
          <w:numId w:val="3"/>
        </w:numPr>
        <w:spacing w:after="0" w:afterAutospacing="0" w:before="240" w:line="276" w:lineRule="auto"/>
        <w:ind w:right="-144.3307086614169" w:hanging="360"/>
        <w:rPr>
          <w:rFonts w:ascii="Quicksand Medium" w:cs="Quicksand Medium" w:eastAsia="Quicksand Medium" w:hAnsi="Quicksand Medium"/>
          <w:sz w:val="18"/>
          <w:szCs w:val="18"/>
          <w:u w:val="none"/>
        </w:rPr>
      </w:pPr>
      <w:r w:rsidDel="00000000" w:rsidR="00000000" w:rsidRPr="00000000">
        <w:rPr>
          <w:rFonts w:ascii="Quicksand Medium" w:cs="Quicksand Medium" w:eastAsia="Quicksand Medium" w:hAnsi="Quicksand Medium"/>
          <w:sz w:val="18"/>
          <w:szCs w:val="18"/>
          <w:rtl w:val="0"/>
        </w:rPr>
        <w:t xml:space="preserve">Students to feel safe seeking help and sharing  how they feel</w:t>
      </w:r>
    </w:p>
    <w:p w:rsidR="00000000" w:rsidDel="00000000" w:rsidP="00000000" w:rsidRDefault="00000000" w:rsidRPr="00000000" w14:paraId="00000008">
      <w:pPr>
        <w:numPr>
          <w:ilvl w:val="0"/>
          <w:numId w:val="3"/>
        </w:numPr>
        <w:ind w:left="0" w:hanging="360"/>
        <w:rPr>
          <w:rFonts w:ascii="Quicksand Medium" w:cs="Quicksand Medium" w:eastAsia="Quicksand Medium" w:hAnsi="Quicksand Medium"/>
          <w:sz w:val="18"/>
          <w:szCs w:val="18"/>
        </w:rPr>
      </w:pPr>
      <w:r w:rsidDel="00000000" w:rsidR="00000000" w:rsidRPr="00000000">
        <w:rPr>
          <w:rFonts w:ascii="Quicksand Medium" w:cs="Quicksand Medium" w:eastAsia="Quicksand Medium" w:hAnsi="Quicksand Medium"/>
          <w:sz w:val="18"/>
          <w:szCs w:val="18"/>
          <w:rtl w:val="0"/>
        </w:rPr>
        <w:t xml:space="preserve">Increased understanding and vocabulary around feelings and emotions</w:t>
      </w:r>
    </w:p>
    <w:p w:rsidR="00000000" w:rsidDel="00000000" w:rsidP="00000000" w:rsidRDefault="00000000" w:rsidRPr="00000000" w14:paraId="00000009">
      <w:pPr>
        <w:numPr>
          <w:ilvl w:val="0"/>
          <w:numId w:val="3"/>
        </w:numPr>
        <w:ind w:left="0" w:hanging="360"/>
        <w:rPr>
          <w:rFonts w:ascii="Quicksand Medium" w:cs="Quicksand Medium" w:eastAsia="Quicksand Medium" w:hAnsi="Quicksand Medium"/>
          <w:sz w:val="18"/>
          <w:szCs w:val="18"/>
        </w:rPr>
      </w:pPr>
      <w:r w:rsidDel="00000000" w:rsidR="00000000" w:rsidRPr="00000000">
        <w:rPr>
          <w:rFonts w:ascii="Quicksand Medium" w:cs="Quicksand Medium" w:eastAsia="Quicksand Medium" w:hAnsi="Quicksand Medium"/>
          <w:sz w:val="18"/>
          <w:szCs w:val="18"/>
          <w:rtl w:val="0"/>
        </w:rPr>
        <w:t xml:space="preserve">Opportunities for students to have a voice  and offer feedback to the school</w:t>
      </w:r>
    </w:p>
    <w:p w:rsidR="00000000" w:rsidDel="00000000" w:rsidP="00000000" w:rsidRDefault="00000000" w:rsidRPr="00000000" w14:paraId="0000000A">
      <w:pPr>
        <w:numPr>
          <w:ilvl w:val="0"/>
          <w:numId w:val="3"/>
        </w:numPr>
        <w:ind w:left="0" w:hanging="360"/>
        <w:rPr>
          <w:rFonts w:ascii="Quicksand Medium" w:cs="Quicksand Medium" w:eastAsia="Quicksand Medium" w:hAnsi="Quicksand Medium"/>
          <w:sz w:val="18"/>
          <w:szCs w:val="18"/>
        </w:rPr>
      </w:pPr>
      <w:r w:rsidDel="00000000" w:rsidR="00000000" w:rsidRPr="00000000">
        <w:rPr>
          <w:rFonts w:ascii="Quicksand Medium" w:cs="Quicksand Medium" w:eastAsia="Quicksand Medium" w:hAnsi="Quicksand Medium"/>
          <w:sz w:val="18"/>
          <w:szCs w:val="18"/>
          <w:rtl w:val="0"/>
        </w:rPr>
        <w:t xml:space="preserve">Development of self-regulation, reflection,  and calming strategies</w:t>
      </w:r>
    </w:p>
    <w:p w:rsidR="00000000" w:rsidDel="00000000" w:rsidP="00000000" w:rsidRDefault="00000000" w:rsidRPr="00000000" w14:paraId="0000000B">
      <w:pPr>
        <w:numPr>
          <w:ilvl w:val="0"/>
          <w:numId w:val="3"/>
        </w:numPr>
        <w:ind w:left="0" w:hanging="360"/>
        <w:rPr>
          <w:rFonts w:ascii="Quicksand Medium" w:cs="Quicksand Medium" w:eastAsia="Quicksand Medium" w:hAnsi="Quicksand Medium"/>
          <w:sz w:val="18"/>
          <w:szCs w:val="18"/>
        </w:rPr>
      </w:pPr>
      <w:r w:rsidDel="00000000" w:rsidR="00000000" w:rsidRPr="00000000">
        <w:rPr>
          <w:rFonts w:ascii="Quicksand Medium" w:cs="Quicksand Medium" w:eastAsia="Quicksand Medium" w:hAnsi="Quicksand Medium"/>
          <w:sz w:val="18"/>
          <w:szCs w:val="18"/>
          <w:rtl w:val="0"/>
        </w:rPr>
        <w:t xml:space="preserve">Greater understanding of gratitude and empathy</w:t>
      </w:r>
    </w:p>
    <w:p w:rsidR="00000000" w:rsidDel="00000000" w:rsidP="00000000" w:rsidRDefault="00000000" w:rsidRPr="00000000" w14:paraId="0000000C">
      <w:pPr>
        <w:rPr>
          <w:rFonts w:ascii="Quicksand Medium" w:cs="Quicksand Medium" w:eastAsia="Quicksand Medium" w:hAnsi="Quicksand Medium"/>
          <w:sz w:val="18"/>
          <w:szCs w:val="18"/>
        </w:rPr>
      </w:pPr>
      <w:r w:rsidDel="00000000" w:rsidR="00000000" w:rsidRPr="00000000">
        <w:rPr>
          <w:rtl w:val="0"/>
        </w:rPr>
      </w:r>
    </w:p>
    <w:p w:rsidR="00000000" w:rsidDel="00000000" w:rsidP="00000000" w:rsidRDefault="00000000" w:rsidRPr="00000000" w14:paraId="0000000D">
      <w:pPr>
        <w:ind w:left="-566.9291338582677" w:firstLine="0"/>
        <w:rPr>
          <w:rFonts w:ascii="Quicksand" w:cs="Quicksand" w:eastAsia="Quicksand" w:hAnsi="Quicksand"/>
          <w:b w:val="1"/>
          <w:bCs w:val="1"/>
          <w:color w:val="56b68c"/>
          <w:sz w:val="24"/>
          <w:szCs w:val="24"/>
        </w:rPr>
      </w:pPr>
      <w:r w:rsidDel="00000000" w:rsidR="00000000" w:rsidRPr="00000000">
        <w:rPr>
          <w:rFonts w:ascii="Quicksand" w:cs="Quicksand" w:eastAsia="Quicksand" w:hAnsi="Quicksand"/>
          <w:b w:val="1"/>
          <w:bCs w:val="1"/>
          <w:color w:val="56b68c"/>
          <w:sz w:val="24"/>
          <w:szCs w:val="24"/>
          <w:rtl w:val="0"/>
        </w:rPr>
        <w:t xml:space="preserve">Why are we using Pulse? </w:t>
      </w:r>
    </w:p>
    <w:p w:rsidR="00000000" w:rsidDel="00000000" w:rsidP="00000000" w:rsidRDefault="00000000" w:rsidRPr="00000000" w14:paraId="0000000E">
      <w:pPr>
        <w:ind w:left="-566.9291338582677" w:firstLine="0"/>
        <w:rPr>
          <w:rFonts w:ascii="Quicksand Medium" w:cs="Quicksand Medium" w:eastAsia="Quicksand Medium" w:hAnsi="Quicksand Medium"/>
          <w:sz w:val="18"/>
          <w:szCs w:val="18"/>
        </w:rPr>
      </w:pPr>
      <w:r w:rsidDel="00000000" w:rsidR="00000000" w:rsidRPr="00000000">
        <w:rPr>
          <w:rFonts w:ascii="Quicksand Medium" w:cs="Quicksand Medium" w:eastAsia="Quicksand Medium" w:hAnsi="Quicksand Medium"/>
          <w:sz w:val="18"/>
          <w:szCs w:val="18"/>
          <w:rtl w:val="0"/>
        </w:rPr>
        <w:t xml:space="preserve">Through building strong emotional foundations and teaching our children to communicate and express themselves, Pulse will help our students with life-long skills, supporting them to recognise, share, and manage their feelings. Pulse uses an evidence-based framework to help schools understand and support student wellbeing. The data it provides, visible only to selected staff, will help us offer more timely and targeted support to individual students, classes, and year levels. </w:t>
      </w:r>
    </w:p>
    <w:p w:rsidR="00000000" w:rsidDel="00000000" w:rsidP="00000000" w:rsidRDefault="00000000" w:rsidRPr="00000000" w14:paraId="0000000F">
      <w:pPr>
        <w:ind w:left="-566.9291338582677" w:firstLine="0"/>
        <w:rPr>
          <w:rFonts w:ascii="Quicksand Medium" w:cs="Quicksand Medium" w:eastAsia="Quicksand Medium" w:hAnsi="Quicksand Medium"/>
          <w:sz w:val="18"/>
          <w:szCs w:val="18"/>
        </w:rPr>
      </w:pPr>
      <w:r w:rsidDel="00000000" w:rsidR="00000000" w:rsidRPr="00000000">
        <w:rPr>
          <w:rtl w:val="0"/>
        </w:rPr>
      </w:r>
    </w:p>
    <w:p w:rsidR="00000000" w:rsidDel="00000000" w:rsidP="00000000" w:rsidRDefault="00000000" w:rsidRPr="00000000" w14:paraId="00000010">
      <w:pPr>
        <w:ind w:left="-566.9291338582677" w:firstLine="0"/>
        <w:rPr>
          <w:rFonts w:ascii="Quicksand" w:cs="Quicksand" w:eastAsia="Quicksand" w:hAnsi="Quicksand"/>
          <w:b w:val="1"/>
          <w:bCs w:val="1"/>
          <w:color w:val="56b68c"/>
          <w:sz w:val="24"/>
          <w:szCs w:val="24"/>
        </w:rPr>
      </w:pPr>
      <w:r w:rsidDel="00000000" w:rsidR="00000000" w:rsidRPr="00000000">
        <w:rPr>
          <w:rFonts w:ascii="Quicksand" w:cs="Quicksand" w:eastAsia="Quicksand" w:hAnsi="Quicksand"/>
          <w:b w:val="1"/>
          <w:bCs w:val="1"/>
          <w:color w:val="56b68c"/>
          <w:sz w:val="24"/>
          <w:szCs w:val="24"/>
          <w:rtl w:val="0"/>
        </w:rPr>
        <w:t xml:space="preserve">How does it work? </w:t>
      </w:r>
    </w:p>
    <w:p w:rsidR="00000000" w:rsidDel="00000000" w:rsidP="00000000" w:rsidRDefault="00000000" w:rsidRPr="00000000" w14:paraId="00000011">
      <w:pPr>
        <w:ind w:left="-566.9291338582677" w:firstLine="0"/>
        <w:rPr>
          <w:rFonts w:ascii="Quicksand Medium" w:cs="Quicksand Medium" w:eastAsia="Quicksand Medium" w:hAnsi="Quicksand Medium"/>
          <w:sz w:val="18"/>
          <w:szCs w:val="18"/>
        </w:rPr>
      </w:pPr>
      <w:r w:rsidDel="00000000" w:rsidR="00000000" w:rsidRPr="00000000">
        <w:rPr>
          <w:rFonts w:ascii="Quicksand Medium" w:cs="Quicksand Medium" w:eastAsia="Quicksand Medium" w:hAnsi="Quicksand Medium"/>
          <w:sz w:val="18"/>
          <w:szCs w:val="18"/>
          <w:rtl w:val="0"/>
        </w:rPr>
        <w:t xml:space="preserve">Each week, students will be invited to check in through Pulse by answering a few short questions about their wellbeing and school experience. Pulse helps teachers notice patterns and respond more effectively to student wellbeing. Over time, if a student regularly checks in as orange or red, teachers can offer a quiet chat or provide early support to prevent escalation. If a large number of students in a class or year group check in as orange or red, teachers or school leadership may respond with a class or school-wide kōrero, or by running a social skills or emotional wellbeing lesson.</w:t>
      </w:r>
    </w:p>
    <w:p w:rsidR="00000000" w:rsidDel="00000000" w:rsidP="00000000" w:rsidRDefault="00000000" w:rsidRPr="00000000" w14:paraId="00000012">
      <w:pPr>
        <w:spacing w:after="240" w:before="240" w:lineRule="auto"/>
        <w:ind w:left="-566.9291338582677" w:right="-144.3307086614169" w:firstLine="0"/>
        <w:rPr>
          <w:rFonts w:ascii="Quicksand Medium" w:cs="Quicksand Medium" w:eastAsia="Quicksand Medium" w:hAnsi="Quicksand Medium"/>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-922274</wp:posOffset>
            </wp:positionH>
            <wp:positionV relativeFrom="paragraph">
              <wp:posOffset>266700</wp:posOffset>
            </wp:positionV>
            <wp:extent cx="7791450" cy="2218004"/>
            <wp:effectExtent b="0" l="0" r="0" t="0"/>
            <wp:wrapNone/>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791450" cy="2218004"/>
                    </a:xfrm>
                    <a:prstGeom prst="rect"/>
                    <a:ln/>
                  </pic:spPr>
                </pic:pic>
              </a:graphicData>
            </a:graphic>
          </wp:anchor>
        </w:drawing>
      </w:r>
    </w:p>
    <w:p w:rsidR="00000000" w:rsidDel="00000000" w:rsidP="00000000" w:rsidRDefault="00000000" w:rsidRPr="00000000" w14:paraId="00000013">
      <w:pPr>
        <w:spacing w:after="240" w:before="240" w:lineRule="auto"/>
        <w:ind w:left="-566.9291338582677" w:right="-144.3307086614169" w:firstLine="0"/>
        <w:rPr>
          <w:rFonts w:ascii="Quicksand Medium" w:cs="Quicksand Medium" w:eastAsia="Quicksand Medium" w:hAnsi="Quicksand Medium"/>
        </w:rPr>
      </w:pPr>
      <w:r w:rsidDel="00000000" w:rsidR="00000000" w:rsidRPr="00000000">
        <w:rPr>
          <w:rtl w:val="0"/>
        </w:rPr>
      </w:r>
    </w:p>
    <w:p w:rsidR="00000000" w:rsidDel="00000000" w:rsidP="00000000" w:rsidRDefault="00000000" w:rsidRPr="00000000" w14:paraId="00000014">
      <w:pPr>
        <w:spacing w:after="240" w:before="240" w:lineRule="auto"/>
        <w:ind w:left="-566.9291338582677" w:right="-144.3307086614169" w:firstLine="0"/>
        <w:rPr>
          <w:rFonts w:ascii="Quicksand Medium" w:cs="Quicksand Medium" w:eastAsia="Quicksand Medium" w:hAnsi="Quicksand Medium"/>
        </w:rPr>
      </w:pPr>
      <w:r w:rsidDel="00000000" w:rsidR="00000000" w:rsidRPr="00000000">
        <w:rPr>
          <w:rtl w:val="0"/>
        </w:rPr>
      </w:r>
    </w:p>
    <w:p w:rsidR="00000000" w:rsidDel="00000000" w:rsidP="00000000" w:rsidRDefault="00000000" w:rsidRPr="00000000" w14:paraId="00000015">
      <w:pPr>
        <w:spacing w:after="240" w:before="240" w:lineRule="auto"/>
        <w:ind w:left="-566.9291338582677" w:right="-144.3307086614169" w:firstLine="0"/>
        <w:rPr>
          <w:rFonts w:ascii="Quicksand Medium" w:cs="Quicksand Medium" w:eastAsia="Quicksand Medium" w:hAnsi="Quicksand Medium"/>
        </w:rPr>
      </w:pPr>
      <w:r w:rsidDel="00000000" w:rsidR="00000000" w:rsidRPr="00000000">
        <w:rPr>
          <w:rtl w:val="0"/>
        </w:rPr>
      </w:r>
    </w:p>
    <w:p w:rsidR="00000000" w:rsidDel="00000000" w:rsidP="00000000" w:rsidRDefault="00000000" w:rsidRPr="00000000" w14:paraId="00000016">
      <w:pPr>
        <w:spacing w:after="240" w:before="240" w:lineRule="auto"/>
        <w:ind w:left="-566.9291338582677" w:right="-144.3307086614169" w:firstLine="0"/>
        <w:rPr>
          <w:rFonts w:ascii="Quicksand Medium" w:cs="Quicksand Medium" w:eastAsia="Quicksand Medium" w:hAnsi="Quicksand Medium"/>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spacing w:after="240" w:before="240" w:lineRule="auto"/>
        <w:ind w:left="-566.9291338582677" w:right="-144.3307086614169" w:firstLine="0"/>
        <w:rPr>
          <w:rFonts w:ascii="Quicksand Medium" w:cs="Quicksand Medium" w:eastAsia="Quicksand Medium" w:hAnsi="Quicksand Medium"/>
          <w:sz w:val="6"/>
          <w:szCs w:val="6"/>
        </w:rPr>
      </w:pPr>
      <w:r w:rsidDel="00000000" w:rsidR="00000000" w:rsidRPr="00000000">
        <w:rPr>
          <w:rtl w:val="0"/>
        </w:rPr>
      </w:r>
    </w:p>
    <w:p w:rsidR="00000000" w:rsidDel="00000000" w:rsidP="00000000" w:rsidRDefault="00000000" w:rsidRPr="00000000" w14:paraId="00000018">
      <w:pPr>
        <w:spacing w:after="240" w:before="240" w:lineRule="auto"/>
        <w:ind w:left="-566.9291338582677" w:right="-144.3307086614169" w:firstLine="0"/>
        <w:rPr>
          <w:rFonts w:ascii="Quicksand Medium" w:cs="Quicksand Medium" w:eastAsia="Quicksand Medium" w:hAnsi="Quicksand Medium"/>
          <w:sz w:val="18"/>
          <w:szCs w:val="18"/>
        </w:rPr>
      </w:pPr>
      <w:r w:rsidDel="00000000" w:rsidR="00000000" w:rsidRPr="00000000">
        <w:rPr>
          <w:rFonts w:ascii="Quicksand" w:cs="Quicksand" w:eastAsia="Quicksand" w:hAnsi="Quicksand"/>
          <w:b w:val="1"/>
          <w:bCs w:val="1"/>
          <w:color w:val="56b68c"/>
          <w:sz w:val="24"/>
          <w:szCs w:val="24"/>
          <w:rtl w:val="0"/>
        </w:rPr>
        <w:t xml:space="preserve">What information does Pulse collect?</w:t>
      </w:r>
      <w:r w:rsidDel="00000000" w:rsidR="00000000" w:rsidRPr="00000000">
        <w:rPr>
          <w:rFonts w:ascii="Quicksand Medium" w:cs="Quicksand Medium" w:eastAsia="Quicksand Medium" w:hAnsi="Quicksand Medium"/>
          <w:rtl w:val="0"/>
        </w:rPr>
        <w:t xml:space="preserve"> </w:t>
        <w:br w:type="textWrapping"/>
      </w:r>
      <w:r w:rsidDel="00000000" w:rsidR="00000000" w:rsidRPr="00000000">
        <w:rPr>
          <w:rFonts w:ascii="Quicksand Medium" w:cs="Quicksand Medium" w:eastAsia="Quicksand Medium" w:hAnsi="Quicksand Medium"/>
          <w:sz w:val="18"/>
          <w:szCs w:val="18"/>
          <w:rtl w:val="0"/>
        </w:rPr>
        <w:t xml:space="preserve">When we set up Pulse, the school will enrol students using their name, school email, class, and year level. Each check-in includes two identifiable questions: </w:t>
      </w:r>
    </w:p>
    <w:p w:rsidR="00000000" w:rsidDel="00000000" w:rsidP="00000000" w:rsidRDefault="00000000" w:rsidRPr="00000000" w14:paraId="00000019">
      <w:pPr>
        <w:numPr>
          <w:ilvl w:val="0"/>
          <w:numId w:val="1"/>
        </w:numPr>
        <w:spacing w:after="0" w:afterAutospacing="0" w:before="240" w:lineRule="auto"/>
        <w:ind w:left="0" w:right="-144.3307086614169" w:hanging="135"/>
        <w:rPr>
          <w:rFonts w:ascii="Quicksand" w:cs="Quicksand" w:eastAsia="Quicksand" w:hAnsi="Quicksand"/>
          <w:sz w:val="18"/>
          <w:szCs w:val="18"/>
        </w:rPr>
      </w:pPr>
      <w:r w:rsidDel="00000000" w:rsidR="00000000" w:rsidRPr="00000000">
        <w:rPr>
          <w:rFonts w:ascii="Quicksand Medium" w:cs="Quicksand Medium" w:eastAsia="Quicksand Medium" w:hAnsi="Quicksand Medium"/>
          <w:sz w:val="18"/>
          <w:szCs w:val="18"/>
          <w:rtl w:val="0"/>
        </w:rPr>
        <w:t xml:space="preserve">How are you feeling today? </w:t>
      </w:r>
    </w:p>
    <w:p w:rsidR="00000000" w:rsidDel="00000000" w:rsidP="00000000" w:rsidRDefault="00000000" w:rsidRPr="00000000" w14:paraId="0000001A">
      <w:pPr>
        <w:numPr>
          <w:ilvl w:val="0"/>
          <w:numId w:val="1"/>
        </w:numPr>
        <w:spacing w:after="240" w:before="0" w:beforeAutospacing="0" w:lineRule="auto"/>
        <w:ind w:left="0" w:right="-144.3307086614169" w:hanging="141.73228346456688"/>
        <w:rPr>
          <w:rFonts w:ascii="Quicksand" w:cs="Quicksand" w:eastAsia="Quicksand" w:hAnsi="Quicksand"/>
          <w:sz w:val="18"/>
          <w:szCs w:val="18"/>
        </w:rPr>
      </w:pPr>
      <w:r w:rsidDel="00000000" w:rsidR="00000000" w:rsidRPr="00000000">
        <w:rPr>
          <w:rFonts w:ascii="Quicksand Medium" w:cs="Quicksand Medium" w:eastAsia="Quicksand Medium" w:hAnsi="Quicksand Medium"/>
          <w:sz w:val="18"/>
          <w:szCs w:val="18"/>
          <w:rtl w:val="0"/>
        </w:rPr>
        <w:t xml:space="preserve">Which of these [emotions] best describes how you are feeling? </w:t>
      </w:r>
    </w:p>
    <w:p w:rsidR="00000000" w:rsidDel="00000000" w:rsidP="00000000" w:rsidRDefault="00000000" w:rsidRPr="00000000" w14:paraId="0000001B">
      <w:pPr>
        <w:spacing w:after="240" w:before="240" w:lineRule="auto"/>
        <w:ind w:left="-566.9291338582677" w:right="-144.3307086614169" w:firstLine="0"/>
        <w:rPr>
          <w:rFonts w:ascii="Quicksand Medium" w:cs="Quicksand Medium" w:eastAsia="Quicksand Medium" w:hAnsi="Quicksand Medium"/>
          <w:sz w:val="18"/>
          <w:szCs w:val="18"/>
        </w:rPr>
      </w:pPr>
      <w:r w:rsidDel="00000000" w:rsidR="00000000" w:rsidRPr="00000000">
        <w:rPr>
          <w:rFonts w:ascii="Quicksand Medium" w:cs="Quicksand Medium" w:eastAsia="Quicksand Medium" w:hAnsi="Quicksand Medium"/>
          <w:sz w:val="18"/>
          <w:szCs w:val="18"/>
          <w:rtl w:val="0"/>
        </w:rPr>
        <w:t xml:space="preserve">These responses are visible only to relevant school staff. If a student requests support from a staff member, that person will be notified by email and via the Pulse Dashboard that a student would like to chat. There is no open text field for students to type messages freely. All other responses are anonymous and shown only as class, year-level, or school-wide data. </w:t>
      </w:r>
    </w:p>
    <w:p w:rsidR="00000000" w:rsidDel="00000000" w:rsidP="00000000" w:rsidRDefault="00000000" w:rsidRPr="00000000" w14:paraId="0000001C">
      <w:pPr>
        <w:spacing w:after="240" w:before="240" w:lineRule="auto"/>
        <w:ind w:left="-566.9291338582677" w:right="-144.3307086614169" w:firstLine="0"/>
        <w:rPr>
          <w:rFonts w:ascii="Quicksand Medium" w:cs="Quicksand Medium" w:eastAsia="Quicksand Medium" w:hAnsi="Quicksand Medium"/>
          <w:sz w:val="18"/>
          <w:szCs w:val="18"/>
        </w:rPr>
      </w:pPr>
      <w:r w:rsidDel="00000000" w:rsidR="00000000" w:rsidRPr="00000000">
        <w:rPr>
          <w:rFonts w:ascii="Quicksand" w:cs="Quicksand" w:eastAsia="Quicksand" w:hAnsi="Quicksand"/>
          <w:b w:val="1"/>
          <w:bCs w:val="1"/>
          <w:color w:val="56b68c"/>
          <w:sz w:val="24"/>
          <w:szCs w:val="24"/>
          <w:rtl w:val="0"/>
        </w:rPr>
        <w:t xml:space="preserve">Who can see the responses? </w:t>
      </w:r>
      <w:r w:rsidDel="00000000" w:rsidR="00000000" w:rsidRPr="00000000">
        <w:rPr>
          <w:rFonts w:ascii="Quicksand Medium" w:cs="Quicksand Medium" w:eastAsia="Quicksand Medium" w:hAnsi="Quicksand Medium"/>
          <w:sz w:val="18"/>
          <w:szCs w:val="18"/>
          <w:rtl w:val="0"/>
        </w:rPr>
        <w:br w:type="textWrapping"/>
        <w:t xml:space="preserve">Only staff responsible for a student’s class or team can see their individual responses to Pulse check-ins. </w:t>
      </w:r>
    </w:p>
    <w:p w:rsidR="00000000" w:rsidDel="00000000" w:rsidP="00000000" w:rsidRDefault="00000000" w:rsidRPr="00000000" w14:paraId="0000001D">
      <w:pPr>
        <w:spacing w:after="240" w:before="240" w:lineRule="auto"/>
        <w:ind w:left="-566.9291338582677" w:right="-144.3307086614169" w:firstLine="0"/>
        <w:rPr>
          <w:rFonts w:ascii="Quicksand Medium" w:cs="Quicksand Medium" w:eastAsia="Quicksand Medium" w:hAnsi="Quicksand Medium"/>
          <w:i w:val="1"/>
          <w:iCs w:val="1"/>
          <w:sz w:val="18"/>
          <w:szCs w:val="18"/>
        </w:rPr>
      </w:pPr>
      <w:r w:rsidDel="00000000" w:rsidR="00000000" w:rsidRPr="00000000">
        <w:rPr>
          <w:rFonts w:ascii="Quicksand" w:cs="Quicksand" w:eastAsia="Quicksand" w:hAnsi="Quicksand"/>
          <w:b w:val="1"/>
          <w:bCs w:val="1"/>
          <w:color w:val="56b68c"/>
          <w:sz w:val="24"/>
          <w:szCs w:val="24"/>
          <w:rtl w:val="0"/>
        </w:rPr>
        <w:t xml:space="preserve">Does my child have to participate? </w:t>
      </w:r>
      <w:r w:rsidDel="00000000" w:rsidR="00000000" w:rsidRPr="00000000">
        <w:rPr>
          <w:rFonts w:ascii="Quicksand Medium" w:cs="Quicksand Medium" w:eastAsia="Quicksand Medium" w:hAnsi="Quicksand Medium"/>
          <w:sz w:val="18"/>
          <w:szCs w:val="18"/>
          <w:rtl w:val="0"/>
        </w:rPr>
        <w:br w:type="textWrapping"/>
        <w:t xml:space="preserve">Participation in Pulse is optional. If you would like your child to be withdrawn from Pulse check-ins, please email </w:t>
      </w:r>
      <w:r w:rsidDel="00000000" w:rsidR="00000000" w:rsidRPr="00000000">
        <w:rPr>
          <w:rFonts w:ascii="Quicksand Medium" w:cs="Quicksand Medium" w:eastAsia="Quicksand Medium" w:hAnsi="Quicksand Medium"/>
          <w:i w:val="1"/>
          <w:iCs w:val="1"/>
          <w:sz w:val="18"/>
          <w:szCs w:val="18"/>
          <w:rtl w:val="0"/>
        </w:rPr>
        <w:t xml:space="preserve">(add email)</w:t>
      </w:r>
      <w:r w:rsidDel="00000000" w:rsidR="00000000" w:rsidRPr="00000000">
        <w:rPr>
          <w:rFonts w:ascii="Quicksand Medium" w:cs="Quicksand Medium" w:eastAsia="Quicksand Medium" w:hAnsi="Quicksand Medium"/>
          <w:sz w:val="18"/>
          <w:szCs w:val="18"/>
          <w:rtl w:val="0"/>
        </w:rPr>
        <w:t xml:space="preserve"> by </w:t>
      </w:r>
      <w:r w:rsidDel="00000000" w:rsidR="00000000" w:rsidRPr="00000000">
        <w:rPr>
          <w:rFonts w:ascii="Quicksand Medium" w:cs="Quicksand Medium" w:eastAsia="Quicksand Medium" w:hAnsi="Quicksand Medium"/>
          <w:i w:val="1"/>
          <w:iCs w:val="1"/>
          <w:sz w:val="18"/>
          <w:szCs w:val="18"/>
          <w:rtl w:val="0"/>
        </w:rPr>
        <w:t xml:space="preserve">(add date). </w:t>
      </w:r>
    </w:p>
    <w:p w:rsidR="00000000" w:rsidDel="00000000" w:rsidP="00000000" w:rsidRDefault="00000000" w:rsidRPr="00000000" w14:paraId="0000001E">
      <w:pPr>
        <w:spacing w:after="240" w:before="240" w:lineRule="auto"/>
        <w:ind w:left="-566.9291338582677" w:right="-144.3307086614169" w:firstLine="0"/>
        <w:rPr>
          <w:rFonts w:ascii="Quicksand Medium" w:cs="Quicksand Medium" w:eastAsia="Quicksand Medium" w:hAnsi="Quicksand Medium"/>
          <w:sz w:val="18"/>
          <w:szCs w:val="18"/>
        </w:rPr>
      </w:pPr>
      <w:r w:rsidDel="00000000" w:rsidR="00000000" w:rsidRPr="00000000">
        <w:rPr>
          <w:rFonts w:ascii="Quicksand" w:cs="Quicksand" w:eastAsia="Quicksand" w:hAnsi="Quicksand"/>
          <w:b w:val="1"/>
          <w:bCs w:val="1"/>
          <w:color w:val="56b68c"/>
          <w:sz w:val="24"/>
          <w:szCs w:val="24"/>
          <w:rtl w:val="0"/>
        </w:rPr>
        <w:t xml:space="preserve">Where does Pulse store and process information? </w:t>
      </w:r>
      <w:r w:rsidDel="00000000" w:rsidR="00000000" w:rsidRPr="00000000">
        <w:rPr>
          <w:rFonts w:ascii="Quicksand Medium" w:cs="Quicksand Medium" w:eastAsia="Quicksand Medium" w:hAnsi="Quicksand Medium"/>
          <w:sz w:val="18"/>
          <w:szCs w:val="18"/>
          <w:rtl w:val="0"/>
        </w:rPr>
        <w:br w:type="textWrapping"/>
        <w:t xml:space="preserve">Qoria, the provider of Pulse, takes data confidentiality seriously and has designed the platform with student privacy in mind. All data is securely stored, password protected, and encrypted. Qoria regularly backs up information to secure local data centres across major regions. Their employees cannot access identifiable individual responses. </w:t>
      </w:r>
    </w:p>
    <w:p w:rsidR="00000000" w:rsidDel="00000000" w:rsidP="00000000" w:rsidRDefault="00000000" w:rsidRPr="00000000" w14:paraId="0000001F">
      <w:pPr>
        <w:spacing w:after="240" w:before="240" w:lineRule="auto"/>
        <w:ind w:left="-566.9291338582677" w:right="-144.3307086614169" w:firstLine="0"/>
        <w:rPr>
          <w:rFonts w:ascii="Quicksand Medium" w:cs="Quicksand Medium" w:eastAsia="Quicksand Medium" w:hAnsi="Quicksand Medium"/>
          <w:sz w:val="18"/>
          <w:szCs w:val="18"/>
        </w:rPr>
      </w:pPr>
      <w:r w:rsidDel="00000000" w:rsidR="00000000" w:rsidRPr="00000000">
        <w:rPr>
          <w:rFonts w:ascii="Quicksand" w:cs="Quicksand" w:eastAsia="Quicksand" w:hAnsi="Quicksand"/>
          <w:b w:val="1"/>
          <w:bCs w:val="1"/>
          <w:color w:val="56b68c"/>
          <w:sz w:val="24"/>
          <w:szCs w:val="24"/>
          <w:rtl w:val="0"/>
        </w:rPr>
        <w:t xml:space="preserve">Where can I find more information? </w:t>
      </w:r>
      <w:r w:rsidDel="00000000" w:rsidR="00000000" w:rsidRPr="00000000">
        <w:rPr>
          <w:rFonts w:ascii="Quicksand Medium" w:cs="Quicksand Medium" w:eastAsia="Quicksand Medium" w:hAnsi="Quicksand Medium"/>
          <w:sz w:val="18"/>
          <w:szCs w:val="18"/>
          <w:rtl w:val="0"/>
        </w:rPr>
        <w:br w:type="textWrapping"/>
        <w:t xml:space="preserve">You can learn more about Pulse and its supporting frameworks here: </w:t>
      </w:r>
    </w:p>
    <w:p w:rsidR="00000000" w:rsidDel="00000000" w:rsidP="00000000" w:rsidRDefault="00000000" w:rsidRPr="00000000" w14:paraId="00000020">
      <w:pPr>
        <w:numPr>
          <w:ilvl w:val="0"/>
          <w:numId w:val="2"/>
        </w:numPr>
        <w:spacing w:after="0" w:afterAutospacing="0" w:before="240" w:lineRule="auto"/>
        <w:ind w:left="0" w:right="-144.3307086614169" w:hanging="283.46456692913375"/>
        <w:rPr>
          <w:rFonts w:ascii="Quicksand Medium" w:cs="Quicksand Medium" w:eastAsia="Quicksand Medium" w:hAnsi="Quicksand Medium"/>
          <w:sz w:val="18"/>
          <w:szCs w:val="18"/>
        </w:rPr>
      </w:pPr>
      <w:hyperlink r:id="rId8">
        <w:r w:rsidDel="00000000" w:rsidR="00000000" w:rsidRPr="00000000">
          <w:rPr>
            <w:rFonts w:ascii="Quicksand Medium" w:cs="Quicksand Medium" w:eastAsia="Quicksand Medium" w:hAnsi="Quicksand Medium"/>
            <w:color w:val="56b68c"/>
            <w:sz w:val="18"/>
            <w:szCs w:val="18"/>
            <w:u w:val="single"/>
            <w:rtl w:val="0"/>
          </w:rPr>
          <w:t xml:space="preserve">FAQ for Parents and Guardians</w:t>
        </w:r>
      </w:hyperlink>
      <w:r w:rsidDel="00000000" w:rsidR="00000000" w:rsidRPr="00000000">
        <w:rPr>
          <w:rtl w:val="0"/>
        </w:rPr>
      </w:r>
    </w:p>
    <w:p w:rsidR="00000000" w:rsidDel="00000000" w:rsidP="00000000" w:rsidRDefault="00000000" w:rsidRPr="00000000" w14:paraId="00000021">
      <w:pPr>
        <w:numPr>
          <w:ilvl w:val="0"/>
          <w:numId w:val="2"/>
        </w:numPr>
        <w:spacing w:after="0" w:afterAutospacing="0" w:before="0" w:beforeAutospacing="0" w:lineRule="auto"/>
        <w:ind w:left="0" w:right="-144.3307086614169" w:hanging="283.46456692913375"/>
        <w:rPr>
          <w:rFonts w:ascii="Quicksand Medium" w:cs="Quicksand Medium" w:eastAsia="Quicksand Medium" w:hAnsi="Quicksand Medium"/>
          <w:sz w:val="18"/>
          <w:szCs w:val="18"/>
        </w:rPr>
      </w:pPr>
      <w:hyperlink r:id="rId9">
        <w:r w:rsidDel="00000000" w:rsidR="00000000" w:rsidRPr="00000000">
          <w:rPr>
            <w:rFonts w:ascii="Quicksand Medium" w:cs="Quicksand Medium" w:eastAsia="Quicksand Medium" w:hAnsi="Quicksand Medium"/>
            <w:color w:val="56b68c"/>
            <w:sz w:val="18"/>
            <w:szCs w:val="18"/>
            <w:u w:val="single"/>
            <w:rtl w:val="0"/>
          </w:rPr>
          <w:t xml:space="preserve">Pulse evidence-based frameworks</w:t>
        </w:r>
      </w:hyperlink>
      <w:r w:rsidDel="00000000" w:rsidR="00000000" w:rsidRPr="00000000">
        <w:rPr>
          <w:rtl w:val="0"/>
        </w:rPr>
      </w:r>
    </w:p>
    <w:p w:rsidR="00000000" w:rsidDel="00000000" w:rsidP="00000000" w:rsidRDefault="00000000" w:rsidRPr="00000000" w14:paraId="00000022">
      <w:pPr>
        <w:numPr>
          <w:ilvl w:val="0"/>
          <w:numId w:val="2"/>
        </w:numPr>
        <w:spacing w:after="240" w:before="0" w:beforeAutospacing="0" w:lineRule="auto"/>
        <w:ind w:left="0" w:right="-144.3307086614169" w:hanging="283.46456692913375"/>
        <w:rPr>
          <w:rFonts w:ascii="Quicksand Medium" w:cs="Quicksand Medium" w:eastAsia="Quicksand Medium" w:hAnsi="Quicksand Medium"/>
          <w:sz w:val="18"/>
          <w:szCs w:val="18"/>
        </w:rPr>
      </w:pPr>
      <w:hyperlink r:id="rId10">
        <w:r w:rsidDel="00000000" w:rsidR="00000000" w:rsidRPr="00000000">
          <w:rPr>
            <w:rFonts w:ascii="Quicksand Medium" w:cs="Quicksand Medium" w:eastAsia="Quicksand Medium" w:hAnsi="Quicksand Medium"/>
            <w:color w:val="56b68c"/>
            <w:sz w:val="18"/>
            <w:szCs w:val="18"/>
            <w:u w:val="single"/>
            <w:rtl w:val="0"/>
          </w:rPr>
          <w:t xml:space="preserve">Privacy Policy </w:t>
        </w:r>
      </w:hyperlink>
      <w:r w:rsidDel="00000000" w:rsidR="00000000" w:rsidRPr="00000000">
        <w:rPr>
          <w:rtl w:val="0"/>
        </w:rPr>
      </w:r>
    </w:p>
    <w:p w:rsidR="00000000" w:rsidDel="00000000" w:rsidP="00000000" w:rsidRDefault="00000000" w:rsidRPr="00000000" w14:paraId="00000023">
      <w:pPr>
        <w:spacing w:after="240" w:before="240" w:lineRule="auto"/>
        <w:ind w:left="-566.9291338582677" w:right="-144.3307086614169" w:firstLine="141.73228346456682"/>
        <w:rPr>
          <w:rFonts w:ascii="Quicksand Medium" w:cs="Quicksand Medium" w:eastAsia="Quicksand Medium" w:hAnsi="Quicksand Medium"/>
          <w:i w:val="1"/>
          <w:iCs w:val="1"/>
          <w:sz w:val="18"/>
          <w:szCs w:val="18"/>
        </w:rPr>
      </w:pPr>
      <w:r w:rsidDel="00000000" w:rsidR="00000000" w:rsidRPr="00000000">
        <w:rPr>
          <w:rFonts w:ascii="Quicksand Medium" w:cs="Quicksand Medium" w:eastAsia="Quicksand Medium" w:hAnsi="Quicksand Medium"/>
          <w:sz w:val="18"/>
          <w:szCs w:val="18"/>
          <w:rtl w:val="0"/>
        </w:rPr>
        <w:t xml:space="preserve">If you have any further questions, please contact </w:t>
      </w:r>
      <w:r w:rsidDel="00000000" w:rsidR="00000000" w:rsidRPr="00000000">
        <w:rPr>
          <w:rFonts w:ascii="Quicksand Medium" w:cs="Quicksand Medium" w:eastAsia="Quicksand Medium" w:hAnsi="Quicksand Medium"/>
          <w:i w:val="1"/>
          <w:iCs w:val="1"/>
          <w:sz w:val="18"/>
          <w:szCs w:val="18"/>
          <w:rtl w:val="0"/>
        </w:rPr>
        <w:t xml:space="preserve">(add email).</w:t>
      </w:r>
    </w:p>
    <w:p w:rsidR="00000000" w:rsidDel="00000000" w:rsidP="00000000" w:rsidRDefault="00000000" w:rsidRPr="00000000" w14:paraId="00000024">
      <w:pPr>
        <w:spacing w:after="240" w:before="240" w:lineRule="auto"/>
        <w:ind w:left="-566.9291338582677" w:right="-144.3307086614169" w:firstLine="0"/>
        <w:rPr>
          <w:rFonts w:ascii="Quicksand Medium" w:cs="Quicksand Medium" w:eastAsia="Quicksand Medium" w:hAnsi="Quicksand Medium"/>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after="240" w:before="240" w:lineRule="auto"/>
        <w:ind w:left="-566.9291338582677" w:right="-144.3307086614169" w:firstLine="0"/>
        <w:rPr>
          <w:rFonts w:ascii="Quicksand Medium" w:cs="Quicksand Medium" w:eastAsia="Quicksand Medium" w:hAnsi="Quicksand Medium"/>
          <w:sz w:val="18"/>
          <w:szCs w:val="18"/>
        </w:rPr>
      </w:pPr>
      <w:r w:rsidDel="00000000" w:rsidR="00000000" w:rsidRPr="00000000">
        <w:rPr>
          <w:rFonts w:ascii="Quicksand" w:cs="Quicksand" w:eastAsia="Quicksand" w:hAnsi="Quicksand"/>
          <w:b w:val="1"/>
          <w:bCs w:val="1"/>
          <w:rtl w:val="0"/>
        </w:rPr>
        <w:t xml:space="preserve">Ngā mihi nui,</w:t>
      </w:r>
      <w:r w:rsidDel="00000000" w:rsidR="00000000" w:rsidRPr="00000000">
        <w:rPr>
          <w:rFonts w:ascii="Quicksand Medium" w:cs="Quicksand Medium" w:eastAsia="Quicksand Medium" w:hAnsi="Quicksand Medium"/>
          <w:rtl w:val="0"/>
        </w:rPr>
        <w:br w:type="textWrapping"/>
        <w:br w:type="textWrapping"/>
      </w:r>
      <w:r w:rsidDel="00000000" w:rsidR="00000000" w:rsidRPr="00000000">
        <w:rPr>
          <w:rFonts w:ascii="Quicksand Medium" w:cs="Quicksand Medium" w:eastAsia="Quicksand Medium" w:hAnsi="Quicksand Medium"/>
          <w:sz w:val="18"/>
          <w:szCs w:val="18"/>
          <w:rtl w:val="0"/>
        </w:rPr>
        <w:t xml:space="preserve">[Name] </w:t>
        <w:br w:type="textWrapping"/>
        <w:t xml:space="preserve">[Role, e.g., Principal / Deputy Principal] </w:t>
        <w:br w:type="textWrapping"/>
        <w:t xml:space="preserve">[School name]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-923924</wp:posOffset>
            </wp:positionH>
            <wp:positionV relativeFrom="paragraph">
              <wp:posOffset>419100</wp:posOffset>
            </wp:positionV>
            <wp:extent cx="7791450" cy="2218004"/>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791450" cy="2218004"/>
                    </a:xfrm>
                    <a:prstGeom prst="rect"/>
                    <a:ln/>
                  </pic:spPr>
                </pic:pic>
              </a:graphicData>
            </a:graphic>
          </wp:anchor>
        </w:drawing>
      </w:r>
    </w:p>
    <w:sectPr>
      <w:headerReference r:id="rId11" w:type="default"/>
      <w:footerReference r:id="rId12" w:type="default"/>
      <w:pgSz w:h="15840" w:w="12240" w:orient="portrait"/>
      <w:pgMar w:bottom="1440" w:top="1440" w:left="1440" w:right="1587.40157480315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icksand">
    <w:embedRegular w:fontKey="{00000000-0000-0000-0000-000000000000}" r:id="rId1" w:subsetted="0"/>
    <w:embedBold w:fontKey="{00000000-0000-0000-0000-000000000000}" r:id="rId2" w:subsetted="0"/>
  </w:font>
  <w:font w:name="Quicksand Medium">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right"/>
      <w:rPr>
        <w:rFonts w:ascii="Quicksand" w:cs="Quicksand" w:eastAsia="Quicksand" w:hAnsi="Quicksand"/>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ind w:left="-425.19685039370086" w:firstLine="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4391025</wp:posOffset>
          </wp:positionH>
          <wp:positionV relativeFrom="paragraph">
            <wp:posOffset>-76199</wp:posOffset>
          </wp:positionV>
          <wp:extent cx="1690688" cy="44380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90688" cy="443805"/>
                  </a:xfrm>
                  <a:prstGeom prst="rect"/>
                  <a:ln/>
                </pic:spPr>
              </pic:pic>
            </a:graphicData>
          </a:graphic>
        </wp:anchor>
      </w:drawing>
    </w:r>
  </w:p>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rFonts w:ascii="Arial" w:cs="Arial" w:eastAsia="Arial" w:hAnsi="Arial"/>
        <w:b w:val="1"/>
        <w:bCs w:val="1"/>
        <w:color w:val="56b68c"/>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bullet"/>
      <w:lvlText w:val="●"/>
      <w:lvlJc w:val="left"/>
      <w:pPr>
        <w:ind w:left="720" w:hanging="360"/>
      </w:pPr>
      <w:rPr>
        <w:color w:val="56b68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0" w:hanging="360"/>
      </w:pPr>
      <w:rPr>
        <w:color w:val="56b68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qoria.com/privacy/privacy-policy" TargetMode="External"/><Relationship Id="rId12" Type="http://schemas.openxmlformats.org/officeDocument/2006/relationships/footer" Target="footer1.xml"/><Relationship Id="rId9" Type="http://schemas.openxmlformats.org/officeDocument/2006/relationships/hyperlink" Target="https://pulsehelp.linewize.com/hc/en-us/articles/7820095911836"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hyperlink" Target="https://pulsehelp.linewize.com/hc/en-us/articles/7821681442204-FAQs-for-Parents-and-Guardia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 Id="rId3" Type="http://schemas.openxmlformats.org/officeDocument/2006/relationships/font" Target="fonts/QuicksandMedium-regular.ttf"/><Relationship Id="rId4" Type="http://schemas.openxmlformats.org/officeDocument/2006/relationships/font" Target="fonts/QuicksandMedium-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